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5679" w14:textId="77777777" w:rsidR="006E4013" w:rsidRDefault="006E4013">
      <w:bookmarkStart w:id="0" w:name="_GoBack"/>
      <w:bookmarkEnd w:id="0"/>
    </w:p>
    <w:p w14:paraId="382CFE11" w14:textId="24C7ABE6" w:rsidR="004A7A35" w:rsidRDefault="004A7A35">
      <w:r>
        <w:t xml:space="preserve">With the cost of university tuition rising, there is a movement for more students to look at affordable advanced education.  P.E.O. (Philanthropic Educational Organization) believes that by expanding our reach to local women who are interested in AA or AS degrees or Certificates fits well within our mission of helping women advance through education.  This scholarship assists </w:t>
      </w:r>
      <w:r w:rsidR="009561CD">
        <w:t>Montana</w:t>
      </w:r>
      <w:r w:rsidR="009E7872">
        <w:t xml:space="preserve"> </w:t>
      </w:r>
      <w:r>
        <w:t xml:space="preserve">women </w:t>
      </w:r>
      <w:r w:rsidR="009561CD">
        <w:t xml:space="preserve">who want </w:t>
      </w:r>
      <w:r>
        <w:t>to develop careers in traditional and non-traditional fields of employment.</w:t>
      </w:r>
    </w:p>
    <w:p w14:paraId="70FAE170" w14:textId="2748C0DA" w:rsidR="004A7A35" w:rsidRPr="006505D7" w:rsidRDefault="009E7872">
      <w:pPr>
        <w:rPr>
          <w:b/>
          <w:bCs/>
        </w:rPr>
      </w:pPr>
      <w:r w:rsidRPr="006505D7">
        <w:rPr>
          <w:b/>
          <w:bCs/>
        </w:rPr>
        <w:t xml:space="preserve">Application documents </w:t>
      </w:r>
      <w:r w:rsidR="00BA3D66">
        <w:rPr>
          <w:b/>
          <w:bCs/>
        </w:rPr>
        <w:t>are to</w:t>
      </w:r>
      <w:r w:rsidRPr="006505D7">
        <w:rPr>
          <w:b/>
          <w:bCs/>
        </w:rPr>
        <w:t xml:space="preserve"> be emailed to </w:t>
      </w:r>
      <w:hyperlink r:id="rId9" w:history="1">
        <w:r w:rsidR="001A7150" w:rsidRPr="006505D7">
          <w:rPr>
            <w:rStyle w:val="Hyperlink"/>
            <w:b/>
            <w:bCs/>
          </w:rPr>
          <w:t>peobumt@gmail.com</w:t>
        </w:r>
      </w:hyperlink>
      <w:r w:rsidR="00840D56" w:rsidRPr="006505D7">
        <w:rPr>
          <w:b/>
          <w:bCs/>
        </w:rPr>
        <w:t>.  Applications are accepted throughout the year.  Application submission must</w:t>
      </w:r>
      <w:r w:rsidRPr="006505D7">
        <w:rPr>
          <w:b/>
          <w:bCs/>
        </w:rPr>
        <w:t xml:space="preserve"> include your Essay.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E7872" w14:paraId="7F6D6346" w14:textId="77777777" w:rsidTr="006505D7">
        <w:trPr>
          <w:trHeight w:val="531"/>
        </w:trPr>
        <w:tc>
          <w:tcPr>
            <w:tcW w:w="2605" w:type="dxa"/>
          </w:tcPr>
          <w:p w14:paraId="6EE797DB" w14:textId="682F30F9" w:rsidR="009E7872" w:rsidRPr="009E7872" w:rsidRDefault="009E7872" w:rsidP="006505D7">
            <w:pPr>
              <w:spacing w:before="240" w:line="276" w:lineRule="auto"/>
              <w:rPr>
                <w:b/>
                <w:bCs/>
                <w:i/>
                <w:iCs/>
              </w:rPr>
            </w:pPr>
            <w:r w:rsidRPr="009E7872">
              <w:rPr>
                <w:b/>
                <w:bCs/>
                <w:i/>
                <w:iCs/>
              </w:rPr>
              <w:t>Applicant’s Name:</w:t>
            </w:r>
          </w:p>
        </w:tc>
        <w:tc>
          <w:tcPr>
            <w:tcW w:w="6745" w:type="dxa"/>
            <w:tcBorders>
              <w:bottom w:val="single" w:sz="4" w:space="0" w:color="auto"/>
            </w:tcBorders>
          </w:tcPr>
          <w:p w14:paraId="45B9AEA2" w14:textId="0FB04AA3" w:rsidR="009E7872" w:rsidRDefault="009E7872" w:rsidP="006505D7">
            <w:pPr>
              <w:spacing w:before="240" w:line="276" w:lineRule="auto"/>
            </w:pPr>
          </w:p>
        </w:tc>
      </w:tr>
      <w:tr w:rsidR="009E7872" w14:paraId="290796DD" w14:textId="77777777" w:rsidTr="009E7872">
        <w:tc>
          <w:tcPr>
            <w:tcW w:w="2605" w:type="dxa"/>
          </w:tcPr>
          <w:p w14:paraId="2286803F" w14:textId="02096CC3" w:rsidR="009E7872" w:rsidRPr="009E7872" w:rsidRDefault="009E7872" w:rsidP="006505D7">
            <w:pPr>
              <w:spacing w:before="240" w:line="276" w:lineRule="auto"/>
              <w:rPr>
                <w:b/>
                <w:bCs/>
                <w:i/>
                <w:iCs/>
              </w:rPr>
            </w:pPr>
            <w:r w:rsidRPr="009E7872">
              <w:rPr>
                <w:b/>
                <w:bCs/>
                <w:i/>
                <w:iCs/>
              </w:rPr>
              <w:t>Email:</w:t>
            </w:r>
          </w:p>
        </w:tc>
        <w:tc>
          <w:tcPr>
            <w:tcW w:w="6745" w:type="dxa"/>
            <w:tcBorders>
              <w:top w:val="single" w:sz="4" w:space="0" w:color="auto"/>
              <w:bottom w:val="single" w:sz="4" w:space="0" w:color="auto"/>
            </w:tcBorders>
          </w:tcPr>
          <w:p w14:paraId="1CF2C8A1" w14:textId="77777777" w:rsidR="009E7872" w:rsidRDefault="009E7872" w:rsidP="006505D7">
            <w:pPr>
              <w:spacing w:before="240" w:line="276" w:lineRule="auto"/>
            </w:pPr>
          </w:p>
        </w:tc>
      </w:tr>
      <w:tr w:rsidR="009E7872" w14:paraId="5CC51837" w14:textId="77777777" w:rsidTr="009E7872">
        <w:tc>
          <w:tcPr>
            <w:tcW w:w="2605" w:type="dxa"/>
          </w:tcPr>
          <w:p w14:paraId="233375FA" w14:textId="70452138" w:rsidR="009E7872" w:rsidRPr="009E7872" w:rsidRDefault="009E7872" w:rsidP="006505D7">
            <w:pPr>
              <w:spacing w:before="240" w:line="276" w:lineRule="auto"/>
              <w:rPr>
                <w:b/>
                <w:bCs/>
                <w:i/>
                <w:iCs/>
              </w:rPr>
            </w:pPr>
            <w:r w:rsidRPr="009E7872">
              <w:rPr>
                <w:b/>
                <w:bCs/>
                <w:i/>
                <w:iCs/>
              </w:rPr>
              <w:t>Mailing Address:</w:t>
            </w:r>
          </w:p>
        </w:tc>
        <w:tc>
          <w:tcPr>
            <w:tcW w:w="6745" w:type="dxa"/>
            <w:tcBorders>
              <w:top w:val="single" w:sz="4" w:space="0" w:color="auto"/>
              <w:bottom w:val="single" w:sz="4" w:space="0" w:color="auto"/>
            </w:tcBorders>
          </w:tcPr>
          <w:p w14:paraId="0841BB8F" w14:textId="77777777" w:rsidR="009E7872" w:rsidRDefault="009E7872" w:rsidP="006505D7">
            <w:pPr>
              <w:spacing w:before="240" w:line="276" w:lineRule="auto"/>
            </w:pPr>
          </w:p>
        </w:tc>
      </w:tr>
      <w:tr w:rsidR="009E7872" w14:paraId="17B34AD2" w14:textId="77777777" w:rsidTr="009E7872">
        <w:tc>
          <w:tcPr>
            <w:tcW w:w="2605" w:type="dxa"/>
          </w:tcPr>
          <w:p w14:paraId="103EE9D3" w14:textId="5E669661" w:rsidR="009E7872" w:rsidRPr="009E7872" w:rsidRDefault="009E7872" w:rsidP="006505D7">
            <w:pPr>
              <w:spacing w:before="240" w:line="276" w:lineRule="auto"/>
              <w:rPr>
                <w:b/>
                <w:bCs/>
                <w:i/>
                <w:iCs/>
              </w:rPr>
            </w:pPr>
            <w:r w:rsidRPr="009E7872">
              <w:rPr>
                <w:b/>
                <w:bCs/>
                <w:i/>
                <w:iCs/>
              </w:rPr>
              <w:t>Phone:</w:t>
            </w:r>
          </w:p>
        </w:tc>
        <w:tc>
          <w:tcPr>
            <w:tcW w:w="6745" w:type="dxa"/>
            <w:tcBorders>
              <w:top w:val="single" w:sz="4" w:space="0" w:color="auto"/>
              <w:bottom w:val="single" w:sz="4" w:space="0" w:color="auto"/>
            </w:tcBorders>
          </w:tcPr>
          <w:p w14:paraId="589CF015" w14:textId="77777777" w:rsidR="009E7872" w:rsidRDefault="009E7872" w:rsidP="006505D7">
            <w:pPr>
              <w:spacing w:before="240" w:line="276" w:lineRule="auto"/>
            </w:pPr>
          </w:p>
        </w:tc>
      </w:tr>
      <w:tr w:rsidR="009E7872" w14:paraId="3D7942F4" w14:textId="77777777" w:rsidTr="009E7872">
        <w:tc>
          <w:tcPr>
            <w:tcW w:w="2605" w:type="dxa"/>
          </w:tcPr>
          <w:p w14:paraId="544A1110" w14:textId="744EAAFD" w:rsidR="009E7872" w:rsidRPr="009E7872" w:rsidRDefault="009E7872" w:rsidP="006505D7">
            <w:pPr>
              <w:spacing w:before="240" w:line="276" w:lineRule="auto"/>
              <w:rPr>
                <w:b/>
                <w:bCs/>
                <w:i/>
                <w:iCs/>
              </w:rPr>
            </w:pPr>
            <w:r w:rsidRPr="009E7872">
              <w:rPr>
                <w:b/>
                <w:bCs/>
                <w:i/>
                <w:iCs/>
              </w:rPr>
              <w:t>Trade Program:</w:t>
            </w:r>
          </w:p>
        </w:tc>
        <w:tc>
          <w:tcPr>
            <w:tcW w:w="6745" w:type="dxa"/>
            <w:tcBorders>
              <w:top w:val="single" w:sz="4" w:space="0" w:color="auto"/>
              <w:bottom w:val="single" w:sz="4" w:space="0" w:color="auto"/>
            </w:tcBorders>
          </w:tcPr>
          <w:p w14:paraId="387D642F" w14:textId="77777777" w:rsidR="009E7872" w:rsidRDefault="009E7872" w:rsidP="006505D7">
            <w:pPr>
              <w:spacing w:before="240" w:line="276" w:lineRule="auto"/>
            </w:pPr>
          </w:p>
        </w:tc>
      </w:tr>
      <w:tr w:rsidR="009E7872" w14:paraId="1E066BDE" w14:textId="77777777" w:rsidTr="009E7872">
        <w:tc>
          <w:tcPr>
            <w:tcW w:w="2605" w:type="dxa"/>
          </w:tcPr>
          <w:p w14:paraId="2F711DC3" w14:textId="4617EF31" w:rsidR="009E7872" w:rsidRPr="009E7872" w:rsidRDefault="009E7872" w:rsidP="006505D7">
            <w:pPr>
              <w:spacing w:before="240" w:line="276" w:lineRule="auto"/>
              <w:rPr>
                <w:b/>
                <w:bCs/>
                <w:i/>
                <w:iCs/>
              </w:rPr>
            </w:pPr>
            <w:r w:rsidRPr="009E7872">
              <w:rPr>
                <w:b/>
                <w:bCs/>
                <w:i/>
                <w:iCs/>
              </w:rPr>
              <w:t>Anticipated Program Completion Date:</w:t>
            </w:r>
          </w:p>
        </w:tc>
        <w:tc>
          <w:tcPr>
            <w:tcW w:w="6745" w:type="dxa"/>
            <w:tcBorders>
              <w:top w:val="single" w:sz="4" w:space="0" w:color="auto"/>
              <w:bottom w:val="single" w:sz="4" w:space="0" w:color="auto"/>
            </w:tcBorders>
          </w:tcPr>
          <w:p w14:paraId="218FA054" w14:textId="77777777" w:rsidR="009E7872" w:rsidRDefault="009E7872" w:rsidP="006505D7">
            <w:pPr>
              <w:spacing w:before="240" w:line="276" w:lineRule="auto"/>
            </w:pPr>
          </w:p>
        </w:tc>
      </w:tr>
    </w:tbl>
    <w:p w14:paraId="41EA8E50" w14:textId="77777777" w:rsidR="008276A2" w:rsidRDefault="008276A2" w:rsidP="00065064">
      <w:pPr>
        <w:rPr>
          <w:b/>
          <w:bCs/>
          <w:i/>
          <w:iCs/>
        </w:rPr>
      </w:pPr>
    </w:p>
    <w:p w14:paraId="396A5B82" w14:textId="37D3582D" w:rsidR="00065064" w:rsidRDefault="006505D7" w:rsidP="00065064">
      <w:r>
        <w:rPr>
          <w:b/>
          <w:bCs/>
          <w:i/>
          <w:iCs/>
        </w:rPr>
        <w:t>Eligible</w:t>
      </w:r>
      <w:r w:rsidR="00065064" w:rsidRPr="00065064">
        <w:rPr>
          <w:b/>
          <w:bCs/>
          <w:i/>
          <w:iCs/>
        </w:rPr>
        <w:t xml:space="preserve"> applicants</w:t>
      </w:r>
      <w:r w:rsidR="00065064">
        <w:t>:</w:t>
      </w:r>
    </w:p>
    <w:p w14:paraId="59A47254" w14:textId="6E9A83B3" w:rsidR="00065064" w:rsidRDefault="00065064" w:rsidP="00065064">
      <w:pPr>
        <w:pStyle w:val="ListParagraph"/>
        <w:numPr>
          <w:ilvl w:val="0"/>
          <w:numId w:val="1"/>
        </w:numPr>
      </w:pPr>
      <w:r>
        <w:t>High school senior or graduate or have a GED equivalent</w:t>
      </w:r>
    </w:p>
    <w:p w14:paraId="34A331A0" w14:textId="77D489A5" w:rsidR="008276A2" w:rsidRDefault="008276A2" w:rsidP="00065064">
      <w:pPr>
        <w:pStyle w:val="ListParagraph"/>
        <w:numPr>
          <w:ilvl w:val="0"/>
          <w:numId w:val="1"/>
        </w:numPr>
      </w:pPr>
      <w:r>
        <w:t>Current Montana resident</w:t>
      </w:r>
    </w:p>
    <w:p w14:paraId="489F5FB1" w14:textId="06B47DEB" w:rsidR="008276A2" w:rsidRDefault="00065064" w:rsidP="008276A2">
      <w:pPr>
        <w:pStyle w:val="ListParagraph"/>
        <w:numPr>
          <w:ilvl w:val="0"/>
          <w:numId w:val="1"/>
        </w:numPr>
      </w:pPr>
      <w:r>
        <w:t>Be enrolled in an approved program at Gallatin College – AA, AS or Certificate program</w:t>
      </w:r>
    </w:p>
    <w:p w14:paraId="55C68FB4" w14:textId="00C7864F" w:rsidR="00065064" w:rsidRDefault="00065064" w:rsidP="00065064">
      <w:pPr>
        <w:pStyle w:val="ListParagraph"/>
        <w:numPr>
          <w:ilvl w:val="0"/>
          <w:numId w:val="1"/>
        </w:numPr>
      </w:pPr>
      <w:r>
        <w:t>Completed Application</w:t>
      </w:r>
      <w:r w:rsidR="00840D56">
        <w:t xml:space="preserve"> and </w:t>
      </w:r>
      <w:r>
        <w:t>Essay</w:t>
      </w:r>
    </w:p>
    <w:p w14:paraId="5E3F69CA" w14:textId="2BC60F1A" w:rsidR="008276A2" w:rsidRDefault="008276A2" w:rsidP="00065064">
      <w:pPr>
        <w:pStyle w:val="ListParagraph"/>
        <w:numPr>
          <w:ilvl w:val="0"/>
          <w:numId w:val="1"/>
        </w:numPr>
      </w:pPr>
      <w:r>
        <w:t>Completed one semester with at least 2.5 GPA</w:t>
      </w:r>
    </w:p>
    <w:p w14:paraId="1FC91245" w14:textId="5259EBF9" w:rsidR="009E7872" w:rsidRPr="009E7872" w:rsidRDefault="009E7872">
      <w:pPr>
        <w:rPr>
          <w:i/>
          <w:iCs/>
        </w:rPr>
      </w:pPr>
      <w:r w:rsidRPr="009E7872">
        <w:rPr>
          <w:b/>
          <w:bCs/>
          <w:i/>
          <w:iCs/>
        </w:rPr>
        <w:t>Essay</w:t>
      </w:r>
      <w:r>
        <w:t xml:space="preserve">:  </w:t>
      </w:r>
      <w:r w:rsidRPr="009E7872">
        <w:rPr>
          <w:i/>
          <w:iCs/>
        </w:rPr>
        <w:t>Please provide your response on a separate piece of paper</w:t>
      </w:r>
      <w:r w:rsidR="008276A2">
        <w:rPr>
          <w:i/>
          <w:iCs/>
        </w:rPr>
        <w:t>, no more than one page.</w:t>
      </w:r>
    </w:p>
    <w:p w14:paraId="69C8A9AC" w14:textId="5ECBF146" w:rsidR="009E7872" w:rsidRPr="00065064" w:rsidRDefault="00065064" w:rsidP="00065064">
      <w:pPr>
        <w:ind w:left="720"/>
        <w:rPr>
          <w:b/>
          <w:bCs/>
          <w:i/>
          <w:iCs/>
        </w:rPr>
      </w:pPr>
      <w:r w:rsidRPr="00065064">
        <w:rPr>
          <w:b/>
          <w:bCs/>
          <w:i/>
          <w:iCs/>
        </w:rPr>
        <w:t>What about the specific trade</w:t>
      </w:r>
      <w:r w:rsidR="008276A2">
        <w:rPr>
          <w:b/>
          <w:bCs/>
          <w:i/>
          <w:iCs/>
        </w:rPr>
        <w:t>/</w:t>
      </w:r>
      <w:r w:rsidRPr="00065064">
        <w:rPr>
          <w:b/>
          <w:bCs/>
          <w:i/>
          <w:iCs/>
        </w:rPr>
        <w:t xml:space="preserve">program you have chosen interests you? Why do you want to </w:t>
      </w:r>
      <w:r w:rsidR="008100EE" w:rsidRPr="00065064">
        <w:rPr>
          <w:b/>
          <w:bCs/>
          <w:i/>
          <w:iCs/>
        </w:rPr>
        <w:t>pursue</w:t>
      </w:r>
      <w:r w:rsidRPr="00065064">
        <w:rPr>
          <w:b/>
          <w:bCs/>
          <w:i/>
          <w:iCs/>
        </w:rPr>
        <w:t xml:space="preserve"> a career in that particular curriculu</w:t>
      </w:r>
      <w:r w:rsidR="00840D56">
        <w:rPr>
          <w:b/>
          <w:bCs/>
          <w:i/>
          <w:iCs/>
        </w:rPr>
        <w:t>m</w:t>
      </w:r>
      <w:r w:rsidRPr="00065064">
        <w:rPr>
          <w:b/>
          <w:bCs/>
          <w:i/>
          <w:iCs/>
        </w:rPr>
        <w:t>?</w:t>
      </w:r>
    </w:p>
    <w:p w14:paraId="4483566D" w14:textId="4E83C6B2" w:rsidR="004A7A35" w:rsidRDefault="00B645C4">
      <w:r w:rsidRPr="00B645C4">
        <w:rPr>
          <w:b/>
          <w:bCs/>
          <w:i/>
          <w:iCs/>
        </w:rPr>
        <w:t>Who Administers this scholarship?</w:t>
      </w:r>
      <w:r>
        <w:t xml:space="preserve">  P.E.O. Chapter BU and the P.E.O. Foundation.</w:t>
      </w:r>
    </w:p>
    <w:p w14:paraId="285DB3DA" w14:textId="2FB178C7" w:rsidR="00B645C4" w:rsidRDefault="00B645C4">
      <w:r w:rsidRPr="00B645C4">
        <w:rPr>
          <w:b/>
          <w:bCs/>
          <w:i/>
          <w:iCs/>
        </w:rPr>
        <w:t>Details of the award?</w:t>
      </w:r>
      <w:r>
        <w:t xml:space="preserve">  The number and amounts of the awards are determined by P.E.O. Chapter BU Scholarship Committee in Bozeman, MT.  Depending on the success of fundraising, award amounts can vary.  Awards are not renewable.</w:t>
      </w:r>
      <w:r w:rsidR="008276A2">
        <w:t xml:space="preserve"> </w:t>
      </w:r>
    </w:p>
    <w:p w14:paraId="6A7E85A3" w14:textId="0EA1EB42" w:rsidR="00840D56" w:rsidRDefault="00B645C4">
      <w:r w:rsidRPr="00B645C4">
        <w:rPr>
          <w:b/>
          <w:bCs/>
          <w:i/>
          <w:iCs/>
        </w:rPr>
        <w:t>How will I be notified and receive my scholarship award?</w:t>
      </w:r>
      <w:r>
        <w:t xml:space="preserve">  A member of the Scholarship Committee will notify you of an award.  Receipt of the award will be issued by the Gallatin College </w:t>
      </w:r>
      <w:r w:rsidR="00840D56">
        <w:t>Registration Office to verify that you are indeed a registered student.</w:t>
      </w:r>
    </w:p>
    <w:p w14:paraId="0FD8A69F" w14:textId="5C74111C" w:rsidR="006E4013" w:rsidRDefault="006E4013" w:rsidP="006E4013">
      <w:pPr>
        <w:jc w:val="center"/>
        <w:rPr>
          <w:b/>
          <w:bCs/>
          <w:sz w:val="28"/>
          <w:szCs w:val="28"/>
        </w:rPr>
      </w:pPr>
      <w:r w:rsidRPr="001A7150">
        <w:rPr>
          <w:b/>
          <w:bCs/>
          <w:sz w:val="28"/>
          <w:szCs w:val="28"/>
        </w:rPr>
        <w:t>Questions:  peobumt@gmail.com</w:t>
      </w:r>
    </w:p>
    <w:sectPr w:rsidR="006E4013" w:rsidSect="00065064">
      <w:headerReference w:type="default" r:id="rId10"/>
      <w:footerReference w:type="default" r:id="rId11"/>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E1510" w14:textId="77777777" w:rsidR="006030A5" w:rsidRDefault="006030A5" w:rsidP="004A7A35">
      <w:pPr>
        <w:spacing w:after="0" w:line="240" w:lineRule="auto"/>
      </w:pPr>
      <w:r>
        <w:separator/>
      </w:r>
    </w:p>
  </w:endnote>
  <w:endnote w:type="continuationSeparator" w:id="0">
    <w:p w14:paraId="1A95E692" w14:textId="77777777" w:rsidR="006030A5" w:rsidRDefault="006030A5" w:rsidP="004A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DB58A" w14:textId="2795FFF9" w:rsidR="00751AFF" w:rsidRPr="00751AFF" w:rsidRDefault="00751AFF" w:rsidP="00751AFF">
    <w:pPr>
      <w:pStyle w:val="Footer"/>
      <w:jc w:val="right"/>
      <w:rPr>
        <w:i/>
        <w:iCs/>
        <w:color w:val="808080" w:themeColor="background1" w:themeShade="80"/>
        <w:sz w:val="16"/>
        <w:szCs w:val="16"/>
      </w:rPr>
    </w:pPr>
    <w:r w:rsidRPr="00751AFF">
      <w:rPr>
        <w:i/>
        <w:iCs/>
        <w:color w:val="808080" w:themeColor="background1" w:themeShade="80"/>
        <w:sz w:val="16"/>
        <w:szCs w:val="16"/>
      </w:rPr>
      <w:t>Rev. March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B8D04" w14:textId="77777777" w:rsidR="006030A5" w:rsidRDefault="006030A5" w:rsidP="004A7A35">
      <w:pPr>
        <w:spacing w:after="0" w:line="240" w:lineRule="auto"/>
      </w:pPr>
      <w:r>
        <w:separator/>
      </w:r>
    </w:p>
  </w:footnote>
  <w:footnote w:type="continuationSeparator" w:id="0">
    <w:p w14:paraId="11B2986D" w14:textId="77777777" w:rsidR="006030A5" w:rsidRDefault="006030A5" w:rsidP="004A7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C5E9" w14:textId="78357E0D" w:rsidR="004A7A35" w:rsidRDefault="004A7A35" w:rsidP="004A7A35">
    <w:pPr>
      <w:pStyle w:val="Header"/>
      <w:jc w:val="center"/>
      <w:rPr>
        <w:b/>
        <w:bCs/>
        <w:sz w:val="36"/>
        <w:szCs w:val="36"/>
      </w:rPr>
    </w:pPr>
    <w:r w:rsidRPr="004A7A35">
      <w:rPr>
        <w:b/>
        <w:bCs/>
        <w:noProof/>
        <w:sz w:val="36"/>
        <w:szCs w:val="36"/>
      </w:rPr>
      <w:drawing>
        <wp:anchor distT="0" distB="0" distL="114300" distR="114300" simplePos="0" relativeHeight="251659264" behindDoc="0" locked="0" layoutInCell="1" allowOverlap="1" wp14:anchorId="4CF4F133" wp14:editId="769D2BA4">
          <wp:simplePos x="0" y="0"/>
          <wp:positionH relativeFrom="margin">
            <wp:align>left</wp:align>
          </wp:positionH>
          <wp:positionV relativeFrom="paragraph">
            <wp:posOffset>-175260</wp:posOffset>
          </wp:positionV>
          <wp:extent cx="631190" cy="381000"/>
          <wp:effectExtent l="0" t="0" r="0" b="0"/>
          <wp:wrapSquare wrapText="bothSides"/>
          <wp:docPr id="196738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81431" name=""/>
                  <pic:cNvPicPr/>
                </pic:nvPicPr>
                <pic:blipFill>
                  <a:blip r:embed="rId1">
                    <a:extLst>
                      <a:ext uri="{28A0092B-C50C-407E-A947-70E740481C1C}">
                        <a14:useLocalDpi xmlns:a14="http://schemas.microsoft.com/office/drawing/2010/main" val="0"/>
                      </a:ext>
                    </a:extLst>
                  </a:blip>
                  <a:stretch>
                    <a:fillRect/>
                  </a:stretch>
                </pic:blipFill>
                <pic:spPr>
                  <a:xfrm>
                    <a:off x="0" y="0"/>
                    <a:ext cx="631190" cy="381000"/>
                  </a:xfrm>
                  <a:prstGeom prst="rect">
                    <a:avLst/>
                  </a:prstGeom>
                </pic:spPr>
              </pic:pic>
            </a:graphicData>
          </a:graphic>
        </wp:anchor>
      </w:drawing>
    </w:r>
    <w:r w:rsidRPr="004A7A35">
      <w:rPr>
        <w:b/>
        <w:bCs/>
        <w:noProof/>
        <w:sz w:val="36"/>
        <w:szCs w:val="36"/>
      </w:rPr>
      <w:drawing>
        <wp:anchor distT="0" distB="0" distL="114300" distR="114300" simplePos="0" relativeHeight="251658240" behindDoc="0" locked="0" layoutInCell="1" allowOverlap="1" wp14:anchorId="132BB22B" wp14:editId="46047D12">
          <wp:simplePos x="0" y="0"/>
          <wp:positionH relativeFrom="column">
            <wp:posOffset>5692140</wp:posOffset>
          </wp:positionH>
          <wp:positionV relativeFrom="paragraph">
            <wp:posOffset>-190500</wp:posOffset>
          </wp:positionV>
          <wp:extent cx="609600" cy="429895"/>
          <wp:effectExtent l="0" t="0" r="0" b="8255"/>
          <wp:wrapSquare wrapText="bothSides"/>
          <wp:docPr id="16351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7163" name=""/>
                  <pic:cNvPicPr/>
                </pic:nvPicPr>
                <pic:blipFill>
                  <a:blip r:embed="rId2">
                    <a:extLst>
                      <a:ext uri="{28A0092B-C50C-407E-A947-70E740481C1C}">
                        <a14:useLocalDpi xmlns:a14="http://schemas.microsoft.com/office/drawing/2010/main" val="0"/>
                      </a:ext>
                    </a:extLst>
                  </a:blip>
                  <a:stretch>
                    <a:fillRect/>
                  </a:stretch>
                </pic:blipFill>
                <pic:spPr>
                  <a:xfrm>
                    <a:off x="0" y="0"/>
                    <a:ext cx="609600" cy="429895"/>
                  </a:xfrm>
                  <a:prstGeom prst="rect">
                    <a:avLst/>
                  </a:prstGeom>
                </pic:spPr>
              </pic:pic>
            </a:graphicData>
          </a:graphic>
        </wp:anchor>
      </w:drawing>
    </w:r>
    <w:r w:rsidRPr="004A7A35">
      <w:rPr>
        <w:b/>
        <w:bCs/>
        <w:sz w:val="36"/>
        <w:szCs w:val="36"/>
      </w:rPr>
      <w:t>P.E.O. – Gallatin College Scholarship Application</w:t>
    </w:r>
  </w:p>
  <w:p w14:paraId="6C8A73B7" w14:textId="24E07387" w:rsidR="00840D56" w:rsidRPr="006505D7" w:rsidRDefault="00840D56" w:rsidP="006505D7">
    <w:pPr>
      <w:widowControl w:val="0"/>
      <w:spacing w:after="120" w:line="285" w:lineRule="auto"/>
      <w:jc w:val="center"/>
      <w:rPr>
        <w:rFonts w:ascii="Calibri" w:eastAsia="Times New Roman" w:hAnsi="Calibri" w:cs="Calibri"/>
        <w:color w:val="000000"/>
        <w:kern w:val="28"/>
        <w:sz w:val="20"/>
        <w:szCs w:val="20"/>
        <w14:ligatures w14:val="none"/>
        <w14:cntxtAlts/>
      </w:rPr>
    </w:pPr>
    <w:r w:rsidRPr="00840D56">
      <w:rPr>
        <w:rFonts w:ascii="Calibri" w:eastAsia="Times New Roman" w:hAnsi="Calibri" w:cs="Calibri"/>
        <w:b/>
        <w:bCs/>
        <w:i/>
        <w:iCs/>
        <w:color w:val="000000"/>
        <w:kern w:val="28"/>
        <w:sz w:val="16"/>
        <w:szCs w:val="16"/>
        <w14:ligatures w14:val="none"/>
        <w14:cntxtAlts/>
      </w:rPr>
      <w:t>P.E.O.</w:t>
    </w:r>
    <w:r>
      <w:rPr>
        <w:rFonts w:ascii="Calibri" w:eastAsia="Times New Roman" w:hAnsi="Calibri" w:cs="Calibri"/>
        <w:b/>
        <w:bCs/>
        <w:i/>
        <w:iCs/>
        <w:color w:val="000000"/>
        <w:kern w:val="28"/>
        <w:sz w:val="16"/>
        <w:szCs w:val="16"/>
        <w14:ligatures w14:val="none"/>
        <w14:cntxtAlts/>
      </w:rPr>
      <w:t xml:space="preserve"> </w:t>
    </w:r>
    <w:r w:rsidRPr="00840D56">
      <w:rPr>
        <w:rFonts w:ascii="Calibri" w:eastAsia="Times New Roman" w:hAnsi="Calibri" w:cs="Calibri"/>
        <w:b/>
        <w:bCs/>
        <w:i/>
        <w:iCs/>
        <w:color w:val="000000"/>
        <w:kern w:val="28"/>
        <w:sz w:val="16"/>
        <w:szCs w:val="16"/>
        <w14:ligatures w14:val="none"/>
        <w14:cntxtAlts/>
      </w:rPr>
      <w:t>“Where women motivate, educate and celebrate women.”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01"/>
    <w:multiLevelType w:val="hybridMultilevel"/>
    <w:tmpl w:val="89C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9B6830"/>
    <w:multiLevelType w:val="hybridMultilevel"/>
    <w:tmpl w:val="9E0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35"/>
    <w:rsid w:val="00020C4B"/>
    <w:rsid w:val="00065064"/>
    <w:rsid w:val="000F429C"/>
    <w:rsid w:val="001A7150"/>
    <w:rsid w:val="00257F51"/>
    <w:rsid w:val="00330310"/>
    <w:rsid w:val="0034731E"/>
    <w:rsid w:val="00356C8B"/>
    <w:rsid w:val="004A7A35"/>
    <w:rsid w:val="004F7380"/>
    <w:rsid w:val="005C1CC3"/>
    <w:rsid w:val="006030A5"/>
    <w:rsid w:val="006505D7"/>
    <w:rsid w:val="006E4013"/>
    <w:rsid w:val="007120C0"/>
    <w:rsid w:val="007437A0"/>
    <w:rsid w:val="00751AFF"/>
    <w:rsid w:val="007A4332"/>
    <w:rsid w:val="007C4018"/>
    <w:rsid w:val="008100EE"/>
    <w:rsid w:val="008276A2"/>
    <w:rsid w:val="00840D56"/>
    <w:rsid w:val="008E731C"/>
    <w:rsid w:val="009034ED"/>
    <w:rsid w:val="00915377"/>
    <w:rsid w:val="009561CD"/>
    <w:rsid w:val="00967DA6"/>
    <w:rsid w:val="009E7872"/>
    <w:rsid w:val="00A35C7D"/>
    <w:rsid w:val="00AF76D1"/>
    <w:rsid w:val="00B04B86"/>
    <w:rsid w:val="00B645C4"/>
    <w:rsid w:val="00B75CF2"/>
    <w:rsid w:val="00B81138"/>
    <w:rsid w:val="00BA3D66"/>
    <w:rsid w:val="00BB3F92"/>
    <w:rsid w:val="00BD66FE"/>
    <w:rsid w:val="00C21E18"/>
    <w:rsid w:val="00C678DA"/>
    <w:rsid w:val="00C9451C"/>
    <w:rsid w:val="00CF010D"/>
    <w:rsid w:val="00EE0AD7"/>
    <w:rsid w:val="00F5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A35"/>
  </w:style>
  <w:style w:type="paragraph" w:styleId="Footer">
    <w:name w:val="footer"/>
    <w:basedOn w:val="Normal"/>
    <w:link w:val="FooterChar"/>
    <w:uiPriority w:val="99"/>
    <w:unhideWhenUsed/>
    <w:rsid w:val="004A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A35"/>
  </w:style>
  <w:style w:type="table" w:styleId="TableGrid">
    <w:name w:val="Table Grid"/>
    <w:basedOn w:val="TableNormal"/>
    <w:uiPriority w:val="39"/>
    <w:rsid w:val="009E7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064"/>
    <w:pPr>
      <w:ind w:left="720"/>
      <w:contextualSpacing/>
    </w:pPr>
  </w:style>
  <w:style w:type="character" w:styleId="Hyperlink">
    <w:name w:val="Hyperlink"/>
    <w:basedOn w:val="DefaultParagraphFont"/>
    <w:uiPriority w:val="99"/>
    <w:unhideWhenUsed/>
    <w:rsid w:val="001A7150"/>
    <w:rPr>
      <w:color w:val="0563C1" w:themeColor="hyperlink"/>
      <w:u w:val="single"/>
    </w:rPr>
  </w:style>
  <w:style w:type="character" w:customStyle="1" w:styleId="UnresolvedMention">
    <w:name w:val="Unresolved Mention"/>
    <w:basedOn w:val="DefaultParagraphFont"/>
    <w:uiPriority w:val="99"/>
    <w:semiHidden/>
    <w:unhideWhenUsed/>
    <w:rsid w:val="001A71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A35"/>
  </w:style>
  <w:style w:type="paragraph" w:styleId="Footer">
    <w:name w:val="footer"/>
    <w:basedOn w:val="Normal"/>
    <w:link w:val="FooterChar"/>
    <w:uiPriority w:val="99"/>
    <w:unhideWhenUsed/>
    <w:rsid w:val="004A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A35"/>
  </w:style>
  <w:style w:type="table" w:styleId="TableGrid">
    <w:name w:val="Table Grid"/>
    <w:basedOn w:val="TableNormal"/>
    <w:uiPriority w:val="39"/>
    <w:rsid w:val="009E7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064"/>
    <w:pPr>
      <w:ind w:left="720"/>
      <w:contextualSpacing/>
    </w:pPr>
  </w:style>
  <w:style w:type="character" w:styleId="Hyperlink">
    <w:name w:val="Hyperlink"/>
    <w:basedOn w:val="DefaultParagraphFont"/>
    <w:uiPriority w:val="99"/>
    <w:unhideWhenUsed/>
    <w:rsid w:val="001A7150"/>
    <w:rPr>
      <w:color w:val="0563C1" w:themeColor="hyperlink"/>
      <w:u w:val="single"/>
    </w:rPr>
  </w:style>
  <w:style w:type="character" w:customStyle="1" w:styleId="UnresolvedMention">
    <w:name w:val="Unresolved Mention"/>
    <w:basedOn w:val="DefaultParagraphFont"/>
    <w:uiPriority w:val="99"/>
    <w:semiHidden/>
    <w:unhideWhenUsed/>
    <w:rsid w:val="001A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0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obum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4201-4D29-4060-8D93-6FA2C407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Larson</dc:creator>
  <cp:lastModifiedBy>Windows User</cp:lastModifiedBy>
  <cp:revision>2</cp:revision>
  <cp:lastPrinted>2025-02-10T20:27:00Z</cp:lastPrinted>
  <dcterms:created xsi:type="dcterms:W3CDTF">2025-08-17T22:29:00Z</dcterms:created>
  <dcterms:modified xsi:type="dcterms:W3CDTF">2025-08-17T22:29:00Z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591efc84-d38b-4777-884e-2f00d4b89820</vt:lpwstr>
  </property>
</Properties>
</file>